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>Гражданское дело № 02-2400/1302/2024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УИД 86MS0013-01-2024-005057-42 </w:t>
      </w:r>
    </w:p>
    <w:p>
      <w:pPr>
        <w:spacing w:before="0" w:after="0" w:line="360" w:lineRule="auto"/>
        <w:jc w:val="center"/>
        <w:rPr>
          <w:sz w:val="26"/>
          <w:szCs w:val="26"/>
        </w:rPr>
      </w:pPr>
    </w:p>
    <w:p>
      <w:pPr>
        <w:spacing w:before="0" w:after="0" w:line="36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</w:rPr>
        <w:t>ЗАОЧНОЕ РЕШЕНИЕ</w:t>
      </w:r>
    </w:p>
    <w:p>
      <w:pPr>
        <w:spacing w:before="0" w:after="0" w:line="36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01.08.2024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д.3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Назмутдиновой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В.С.,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Тяптина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Павловича к ООО «М-ПРИНТ» о защите прав потребителя,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194-199, 233-237 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6"/>
          <w:szCs w:val="26"/>
        </w:rPr>
        <w:t>Тяптина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Павловича к ООО «М-ПРИНТ» о защите прав потребителя,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ООО "М-</w:t>
      </w:r>
      <w:r>
        <w:rPr>
          <w:rFonts w:ascii="Times New Roman" w:eastAsia="Times New Roman" w:hAnsi="Times New Roman" w:cs="Times New Roman"/>
          <w:sz w:val="26"/>
          <w:szCs w:val="26"/>
        </w:rPr>
        <w:t>Принт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 (ОГРН 1247700240820, ИНН/КПП 9725154082/772501001)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Тяптина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сумму, уплаченную по договору купли-продажи режущего плоттера от 25.04.2024 года № </w:t>
      </w:r>
      <w:r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2270 в размере 50 000 руб. 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103 ГПК РФ взыскать с ответчика ООО "М-</w:t>
      </w:r>
      <w:r>
        <w:rPr>
          <w:rFonts w:ascii="Times New Roman" w:eastAsia="Times New Roman" w:hAnsi="Times New Roman" w:cs="Times New Roman"/>
          <w:sz w:val="26"/>
          <w:szCs w:val="26"/>
        </w:rPr>
        <w:t>Принт</w:t>
      </w:r>
      <w:r>
        <w:rPr>
          <w:rFonts w:ascii="Times New Roman" w:eastAsia="Times New Roman" w:hAnsi="Times New Roman" w:cs="Times New Roman"/>
          <w:sz w:val="26"/>
          <w:szCs w:val="26"/>
        </w:rPr>
        <w:t>" в местный бюджет государственную пошлину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ind w:left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